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ascii="宋体" w:hAnsi="宋体" w:eastAsia="宋体" w:cs="宋体"/>
          <w:color w:val="000000"/>
          <w:sz w:val="18"/>
          <w:szCs w:val="18"/>
        </w:rPr>
      </w:pPr>
      <w:bookmarkStart w:id="0" w:name="_GoBack"/>
      <w:r>
        <w:rPr>
          <w:rFonts w:hint="eastAsia" w:ascii="新宋体" w:hAnsi="新宋体" w:eastAsia="新宋体" w:cs="新宋体"/>
          <w:b/>
          <w:color w:val="000000"/>
          <w:sz w:val="24"/>
          <w:shd w:val="clear" w:color="auto" w:fill="FFFFFF"/>
        </w:rPr>
        <w:t>附件</w:t>
      </w:r>
      <w:r>
        <w:rPr>
          <w:rFonts w:ascii="新宋体" w:hAnsi="新宋体" w:eastAsia="新宋体" w:cs="新宋体"/>
          <w:b/>
          <w:color w:val="000000"/>
          <w:sz w:val="24"/>
          <w:shd w:val="clear" w:color="auto" w:fill="FFFFFF"/>
        </w:rPr>
        <w:t>1</w:t>
      </w:r>
      <w:r>
        <w:rPr>
          <w:rFonts w:hint="eastAsia" w:ascii="新宋体" w:hAnsi="新宋体" w:eastAsia="新宋体" w:cs="新宋体"/>
          <w:b/>
          <w:color w:val="000000"/>
          <w:sz w:val="24"/>
          <w:shd w:val="clear" w:color="auto" w:fill="FFFFFF"/>
        </w:rPr>
        <w:t>：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/>
        <w:jc w:val="center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hint="eastAsia" w:ascii="新宋体" w:hAnsi="新宋体" w:eastAsia="新宋体" w:cs="新宋体"/>
          <w:b/>
          <w:color w:val="000000"/>
          <w:sz w:val="28"/>
          <w:szCs w:val="28"/>
          <w:shd w:val="clear" w:color="auto" w:fill="FFFFFF"/>
        </w:rPr>
        <w:t>叶集区小型建设工程</w:t>
      </w:r>
      <w:r>
        <w:rPr>
          <w:rFonts w:ascii="新宋体" w:hAnsi="新宋体" w:eastAsia="新宋体" w:cs="新宋体"/>
          <w:b/>
          <w:color w:val="000000"/>
          <w:sz w:val="28"/>
          <w:szCs w:val="28"/>
          <w:shd w:val="clear" w:color="auto" w:fill="FFFFFF"/>
        </w:rPr>
        <w:t>20</w:t>
      </w:r>
      <w:r>
        <w:rPr>
          <w:rFonts w:hint="eastAsia" w:ascii="新宋体" w:hAnsi="新宋体" w:eastAsia="新宋体" w:cs="新宋体"/>
          <w:b/>
          <w:color w:val="00000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ascii="新宋体" w:hAnsi="新宋体" w:eastAsia="新宋体" w:cs="新宋体"/>
          <w:b/>
          <w:color w:val="000000"/>
          <w:sz w:val="28"/>
          <w:szCs w:val="28"/>
          <w:shd w:val="clear" w:color="auto" w:fill="FFFFFF"/>
        </w:rPr>
        <w:t>—202</w:t>
      </w:r>
      <w:r>
        <w:rPr>
          <w:rFonts w:hint="eastAsia" w:ascii="新宋体" w:hAnsi="新宋体" w:eastAsia="新宋体" w:cs="新宋体"/>
          <w:b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color w:val="000000"/>
          <w:sz w:val="28"/>
          <w:szCs w:val="28"/>
          <w:shd w:val="clear" w:color="auto" w:fill="FFFFFF"/>
        </w:rPr>
        <w:t>年备选企业入库承诺书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eastAsia="zh-CN"/>
        </w:rPr>
        <w:t>安徽兴叶工程建设有限公司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jc w:val="left"/>
        <w:textAlignment w:val="auto"/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我单位本着诚实、信用的原则，根据《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eastAsia="zh-CN"/>
        </w:rPr>
        <w:t>安徽兴叶工程建设有限公司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公开征集小型建设工程施工企业库公告》申请加入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eastAsia="zh-CN"/>
        </w:rPr>
        <w:t>贵司</w:t>
      </w: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>20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>—202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年备选企业库，并做出以下承诺：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一、及时与贵方签订入库企业管理协议，并严格遵守协议。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二、如果我方在协议期限内申请退出，贵方在一年内可不再接受我方的入库申请。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/>
        <w:textAlignment w:val="auto"/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、与招标人签订合同后，如果我方不认真履行合同或者有其他违约行为，并根据有关规定，对我方做出记入“黑名单”，限制市场准入等处理。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/>
        <w:textAlignment w:val="auto"/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  <w:lang w:eastAsia="zh-CN"/>
        </w:rPr>
        <w:t>四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、我公司保证在入库期间公司注册地不迁出六安市叶集区，否则自愿接受从库内除名的处理。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200" w:firstLineChars="1500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单位（盖章）：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180" w:firstLineChars="1850"/>
        <w:textAlignment w:val="auto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法定代表人（签字）：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640"/>
        <w:textAlignment w:val="auto"/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</w:pP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>                                  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>   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>  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1163"/>
    <w:rsid w:val="213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2022-03-11T01:58:00Z</dcterms:created>
  <dc:creator>随遇而安</dc:creator>
  <cp:lastModifiedBy>随遇而安</cp:lastModifiedBy>
  <dcterms:modified xsi:type="dcterms:W3CDTF">2022-03-11T01:58:55Z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CDC1715CEA8C47E4853C7CB5C301D951</vt:lpwstr>
  </property>
</Properties>
</file>